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3CB2B5FE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D02ED6" w:rsidRPr="003F7A85">
        <w:rPr>
          <w:rFonts w:cs="Times New Roman"/>
          <w:szCs w:val="28"/>
        </w:rPr>
        <w:t xml:space="preserve">Розвиток педагогічної майстерності викладача закладу </w:t>
      </w:r>
      <w:r w:rsidR="00A72C89">
        <w:rPr>
          <w:rFonts w:cs="Times New Roman"/>
          <w:szCs w:val="28"/>
        </w:rPr>
        <w:t>професійної освіти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389E2E31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A72C89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7C14F0D6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D02ED6" w:rsidRPr="003F7A85">
        <w:rPr>
          <w:rFonts w:cs="Times New Roman"/>
          <w:szCs w:val="28"/>
        </w:rPr>
        <w:t xml:space="preserve">Розвиток педагогічної майстерності викладача закладу </w:t>
      </w:r>
      <w:r w:rsidR="00A72C89">
        <w:rPr>
          <w:rFonts w:cs="Times New Roman"/>
          <w:szCs w:val="28"/>
        </w:rPr>
        <w:t>професійної 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>розроблена</w:t>
      </w:r>
      <w:r w:rsidR="00880E0A" w:rsidRPr="007C43DF">
        <w:rPr>
          <w:rFonts w:cs="Times New Roman"/>
          <w:szCs w:val="28"/>
        </w:rPr>
        <w:t>:</w:t>
      </w:r>
      <w:r w:rsidR="008D7A0F" w:rsidRPr="007C43DF">
        <w:rPr>
          <w:rFonts w:cs="Times New Roman"/>
          <w:szCs w:val="28"/>
        </w:rPr>
        <w:t xml:space="preserve"> </w:t>
      </w:r>
      <w:r w:rsidR="006D0A11" w:rsidRPr="006D0A11">
        <w:rPr>
          <w:rFonts w:cs="Times New Roman"/>
          <w:szCs w:val="28"/>
        </w:rPr>
        <w:t>кафедрою педагогіки, методики та менеджменту освіти навчально-наукового інституту «Українська інженерно-педагогічна академія»</w:t>
      </w:r>
      <w:r w:rsidR="006D0A11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Pr="0037370B" w:rsidRDefault="00706536" w:rsidP="00706536">
      <w:pPr>
        <w:spacing w:after="120"/>
        <w:rPr>
          <w:rFonts w:cs="Times New Roman"/>
          <w:szCs w:val="28"/>
        </w:rPr>
      </w:pPr>
      <w:r w:rsidRPr="00C367C5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1BC62DF6" w14:textId="59C7897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DD0BC6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73289F3C" w:rsidR="008D7A0F" w:rsidRPr="007C43DF" w:rsidRDefault="00D02ED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3F7A85">
              <w:rPr>
                <w:rFonts w:cs="Times New Roman"/>
                <w:szCs w:val="28"/>
              </w:rPr>
              <w:t xml:space="preserve">Розвиток педагогічної майстерності викладача закладу </w:t>
            </w:r>
            <w:r w:rsidR="00A72C89">
              <w:rPr>
                <w:rFonts w:cs="Times New Roman"/>
                <w:szCs w:val="28"/>
              </w:rPr>
              <w:t>професійної освіти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7355BCC0" w:rsidR="008D7A0F" w:rsidRPr="007C43DF" w:rsidRDefault="00414C1D" w:rsidP="00414C1D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 кредит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4F29324A" w:rsidR="0069600A" w:rsidRPr="006B2676" w:rsidRDefault="004C0E7C" w:rsidP="00D24AF3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D24AF3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49351A30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компетентностей викладачів</w:t>
            </w:r>
            <w:r w:rsidR="000B28A5">
              <w:t>,</w:t>
            </w:r>
            <w:r w:rsidR="0076239B">
              <w:t xml:space="preserve"> </w:t>
            </w:r>
            <w:r w:rsidR="000B28A5">
              <w:t xml:space="preserve">передбачених чинним законодавством України про освіту, </w:t>
            </w:r>
            <w:r w:rsidR="0076239B">
              <w:t>через впровадження інноваційних методик викладання та адаптацію сучасних освітніх технологій до специфіки теоретичної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810B7E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810B7E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77777777" w:rsidR="00810B7E" w:rsidRPr="0044143B" w:rsidRDefault="00810B7E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способом;</w:t>
            </w:r>
          </w:p>
        </w:tc>
      </w:tr>
      <w:tr w:rsidR="00810B7E" w:rsidRPr="007C43DF" w14:paraId="030B97C7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7119531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77777777" w:rsidR="00810B7E" w:rsidRPr="000A1960" w:rsidRDefault="00810B7E" w:rsidP="000A05BD">
            <w:pPr>
              <w:pStyle w:val="Default"/>
              <w:rPr>
                <w:lang w:val="uk-UA"/>
              </w:rPr>
            </w:pPr>
            <w:r w:rsidRPr="000A1960">
              <w:rPr>
                <w:sz w:val="28"/>
                <w:lang w:val="uk-UA"/>
              </w:rPr>
              <w:t xml:space="preserve">дотримуватись етичних норм поведінки; </w:t>
            </w:r>
          </w:p>
        </w:tc>
      </w:tr>
      <w:tr w:rsidR="00810B7E" w:rsidRPr="007C43DF" w14:paraId="70963FEB" w14:textId="77777777" w:rsidTr="00E9657F">
        <w:trPr>
          <w:trHeight w:val="20"/>
        </w:trPr>
        <w:tc>
          <w:tcPr>
            <w:tcW w:w="3830" w:type="dxa"/>
            <w:vMerge/>
          </w:tcPr>
          <w:p w14:paraId="5B12F53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1554E12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0A0B6EC" w14:textId="77777777" w:rsidR="00810B7E" w:rsidRPr="0044143B" w:rsidRDefault="00810B7E" w:rsidP="005750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саморозвиватися та самовдосконалюватися </w:t>
            </w:r>
          </w:p>
        </w:tc>
      </w:tr>
      <w:tr w:rsidR="00810B7E" w:rsidRPr="007C43DF" w14:paraId="24F3F207" w14:textId="77777777" w:rsidTr="00E9657F">
        <w:trPr>
          <w:trHeight w:val="20"/>
        </w:trPr>
        <w:tc>
          <w:tcPr>
            <w:tcW w:w="3830" w:type="dxa"/>
            <w:vMerge/>
          </w:tcPr>
          <w:p w14:paraId="4F1F0AE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4F2864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17153DE3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відповідно до програмних компетентностей, стандартизованих результатів навчання та </w:t>
            </w:r>
            <w:r w:rsidRPr="0057518D">
              <w:rPr>
                <w:rFonts w:cs="Times New Roman"/>
                <w:szCs w:val="28"/>
                <w:lang w:eastAsia="ru-RU"/>
              </w:rPr>
              <w:lastRenderedPageBreak/>
              <w:t xml:space="preserve">техніко-технологічних змін, а також розробляти </w:t>
            </w:r>
          </w:p>
          <w:p w14:paraId="76AF2BCA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професійно-теоретичної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освіти, а також виховну робо</w:t>
            </w:r>
            <w:r>
              <w:rPr>
                <w:rFonts w:cs="Times New Roman"/>
                <w:szCs w:val="28"/>
                <w:lang w:eastAsia="ru-RU"/>
              </w:rPr>
              <w:t xml:space="preserve">ту 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153A71AA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психодіагностичними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 xml:space="preserve">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7777777" w:rsidR="00BC2609" w:rsidRPr="00A54274" w:rsidRDefault="00BC2609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самодіагностування, здійснювати професійне самовдосконалення шляхом формальної, неформальної та інформальної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77777777" w:rsidR="00BC2609" w:rsidRPr="00A54274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5863174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0F04D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33A2325" w14:textId="77777777" w:rsidR="00BC2609" w:rsidRPr="00775E6D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формулювати мету і завдання методичної </w:t>
            </w:r>
            <w:r w:rsidRPr="00D77000">
              <w:rPr>
                <w:rFonts w:cs="Times New Roman"/>
                <w:szCs w:val="28"/>
                <w:lang w:eastAsia="ru-RU"/>
              </w:rPr>
              <w:lastRenderedPageBreak/>
              <w:t>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A04404" w:rsidRPr="007C43DF" w14:paraId="61F61F2A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704EF08" w14:textId="3EA81492" w:rsidR="00A04404" w:rsidRPr="007C43DF" w:rsidRDefault="00A04404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7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52FE64" w14:textId="3A166A1F" w:rsidR="00A04404" w:rsidRPr="00D77000" w:rsidRDefault="00A04404" w:rsidP="00775E6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Вміти р</w:t>
            </w:r>
            <w:r w:rsidRPr="00D55AB0">
              <w:rPr>
                <w:rFonts w:cs="Times New Roman"/>
                <w:szCs w:val="28"/>
                <w:lang w:eastAsia="ru-RU"/>
              </w:rPr>
              <w:t>еалізовувати індивідуальні програми розвитку та навчання здобувачів освіти з особливими потребами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7E275282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45953791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088196B6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D02ED6" w:rsidRPr="007C43DF" w14:paraId="47DE9173" w14:textId="77777777" w:rsidTr="00D02ED6">
        <w:trPr>
          <w:trHeight w:val="20"/>
        </w:trPr>
        <w:tc>
          <w:tcPr>
            <w:tcW w:w="5000" w:type="pct"/>
            <w:gridSpan w:val="5"/>
          </w:tcPr>
          <w:p w14:paraId="12C9195C" w14:textId="3C23D6F5" w:rsidR="00D02ED6" w:rsidRPr="00D02ED6" w:rsidRDefault="00D02ED6" w:rsidP="008A50D0">
            <w:pPr>
              <w:spacing w:line="204" w:lineRule="auto"/>
              <w:ind w:left="-57" w:right="-57"/>
              <w:jc w:val="center"/>
              <w:rPr>
                <w:b/>
                <w:bCs/>
                <w:highlight w:val="yellow"/>
              </w:rPr>
            </w:pPr>
            <w:r w:rsidRPr="00D02ED6">
              <w:rPr>
                <w:b/>
                <w:bCs/>
              </w:rPr>
              <w:t xml:space="preserve">Модуль </w:t>
            </w:r>
            <w:r w:rsidR="008A50D0">
              <w:rPr>
                <w:b/>
                <w:bCs/>
              </w:rPr>
              <w:t>1</w:t>
            </w:r>
            <w:r w:rsidRPr="00D02ED6">
              <w:rPr>
                <w:b/>
                <w:bCs/>
              </w:rPr>
              <w:t xml:space="preserve">. Психолого-педагогічні засади професійної діяльності викладача </w:t>
            </w:r>
            <w:r w:rsidR="00A72C89">
              <w:rPr>
                <w:b/>
                <w:bCs/>
              </w:rPr>
              <w:t>закладу професійної освіти</w:t>
            </w:r>
          </w:p>
        </w:tc>
      </w:tr>
      <w:tr w:rsidR="00D02ED6" w:rsidRPr="007C43DF" w14:paraId="46346420" w14:textId="77777777" w:rsidTr="006A0EFA">
        <w:trPr>
          <w:trHeight w:val="20"/>
        </w:trPr>
        <w:tc>
          <w:tcPr>
            <w:tcW w:w="2554" w:type="pct"/>
          </w:tcPr>
          <w:p w14:paraId="1D73DEF3" w14:textId="1A0FC996" w:rsidR="00D02ED6" w:rsidRPr="008C7109" w:rsidRDefault="00D02ED6" w:rsidP="00041135">
            <w:r w:rsidRPr="00D02ED6">
              <w:t>Мотивація навчальної діяльності здобувачів освіти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13CC75B" w14:textId="34C51EA4" w:rsidR="00D02ED6" w:rsidRPr="007B7BD8" w:rsidRDefault="009E78E1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23" w:type="pct"/>
            <w:vAlign w:val="center"/>
          </w:tcPr>
          <w:p w14:paraId="13B88E95" w14:textId="2174E132" w:rsidR="00D02ED6" w:rsidRPr="008C7109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2A42972A" w14:textId="252F307A" w:rsidR="00D02ED6" w:rsidRPr="008C7109" w:rsidRDefault="009E78E1" w:rsidP="00041135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57ADEB9A" w14:textId="4449E7EE" w:rsidR="00D02ED6" w:rsidRPr="007B7BD8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5E513E" w:rsidRPr="007C43DF" w14:paraId="4B5F6BF9" w14:textId="77777777" w:rsidTr="006A0EFA">
        <w:trPr>
          <w:trHeight w:val="20"/>
        </w:trPr>
        <w:tc>
          <w:tcPr>
            <w:tcW w:w="2554" w:type="pct"/>
          </w:tcPr>
          <w:p w14:paraId="74DA11BB" w14:textId="45E11536" w:rsidR="005E513E" w:rsidRPr="00622434" w:rsidRDefault="00D02ED6" w:rsidP="00041135">
            <w:pPr>
              <w:rPr>
                <w:highlight w:val="yellow"/>
              </w:rPr>
            </w:pPr>
            <w:r w:rsidRPr="00D02ED6">
              <w:t>Психологія професійного становлення та роль викладача у цьому процесі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CE73349" w14:textId="09353E37" w:rsidR="005E513E" w:rsidRDefault="009E78E1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23" w:type="pct"/>
            <w:vAlign w:val="center"/>
          </w:tcPr>
          <w:p w14:paraId="7CA75733" w14:textId="1BF00439" w:rsidR="005E513E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3AC93E15" w14:textId="1E637996" w:rsidR="005E513E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555F7D86" w14:textId="62535BE4" w:rsidR="005E513E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D02ED6" w:rsidRPr="007C43DF" w14:paraId="34788E67" w14:textId="77777777" w:rsidTr="00D02ED6">
        <w:trPr>
          <w:trHeight w:val="20"/>
        </w:trPr>
        <w:tc>
          <w:tcPr>
            <w:tcW w:w="5000" w:type="pct"/>
            <w:gridSpan w:val="5"/>
          </w:tcPr>
          <w:p w14:paraId="1F590098" w14:textId="26771C0D" w:rsidR="00D02ED6" w:rsidRPr="00D02ED6" w:rsidRDefault="00D02ED6" w:rsidP="008A50D0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D02ED6">
              <w:rPr>
                <w:b/>
                <w:bCs/>
              </w:rPr>
              <w:t xml:space="preserve">Модуль </w:t>
            </w:r>
            <w:r w:rsidR="008A50D0">
              <w:rPr>
                <w:b/>
                <w:bCs/>
              </w:rPr>
              <w:t>2</w:t>
            </w:r>
            <w:r w:rsidRPr="00D02ED6">
              <w:rPr>
                <w:b/>
                <w:bCs/>
              </w:rPr>
              <w:t>. Педагогічна комунікація та культура професійного спілкування</w:t>
            </w:r>
          </w:p>
        </w:tc>
      </w:tr>
      <w:tr w:rsidR="00D02ED6" w:rsidRPr="007C43DF" w14:paraId="63B14E39" w14:textId="77777777" w:rsidTr="006A0EFA">
        <w:trPr>
          <w:trHeight w:val="20"/>
        </w:trPr>
        <w:tc>
          <w:tcPr>
            <w:tcW w:w="2554" w:type="pct"/>
          </w:tcPr>
          <w:p w14:paraId="587393C5" w14:textId="44191466" w:rsidR="00D02ED6" w:rsidRPr="007B7BD8" w:rsidRDefault="00D02ED6" w:rsidP="00041135">
            <w:r w:rsidRPr="007B7BD8">
              <w:t>Культура мовлення викладача: голос, інтонація, техніка мовлення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4F8C4E8" w14:textId="5AA08624" w:rsidR="00D02ED6" w:rsidRDefault="009E78E1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23" w:type="pct"/>
            <w:vAlign w:val="center"/>
          </w:tcPr>
          <w:p w14:paraId="36A6D80A" w14:textId="61DEB601" w:rsidR="00D02ED6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39BAD6B8" w14:textId="693C2AFC" w:rsidR="00D02ED6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4FCC1793" w14:textId="32F93024" w:rsidR="00D02ED6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D02ED6" w:rsidRPr="007C43DF" w14:paraId="37FF03F0" w14:textId="77777777" w:rsidTr="006A0EFA">
        <w:trPr>
          <w:trHeight w:val="20"/>
        </w:trPr>
        <w:tc>
          <w:tcPr>
            <w:tcW w:w="2554" w:type="pct"/>
          </w:tcPr>
          <w:p w14:paraId="00BE6F60" w14:textId="11306267" w:rsidR="00D02ED6" w:rsidRPr="007B7BD8" w:rsidRDefault="00D02ED6" w:rsidP="00041135">
            <w:r w:rsidRPr="007B7BD8">
              <w:t>Конфлікти в освітньому середовищі та шляхи їх вирішення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24C36981" w14:textId="5B46FBD4" w:rsidR="00D02ED6" w:rsidRDefault="009E78E1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77B3331B" w14:textId="37F92027" w:rsidR="00D02ED6" w:rsidRPr="007E2F1A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30BC95D2" w14:textId="128B4CA0" w:rsidR="00D02ED6" w:rsidRPr="007E2F1A" w:rsidRDefault="00B2047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4DCC7706" w14:textId="1CB8A7A7" w:rsidR="00D02ED6" w:rsidRDefault="009E78E1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D02ED6" w:rsidRPr="007C43DF" w14:paraId="69272240" w14:textId="77777777" w:rsidTr="00D02ED6">
        <w:trPr>
          <w:trHeight w:val="20"/>
        </w:trPr>
        <w:tc>
          <w:tcPr>
            <w:tcW w:w="5000" w:type="pct"/>
            <w:gridSpan w:val="5"/>
          </w:tcPr>
          <w:p w14:paraId="5DADA1DA" w14:textId="191FEBB7" w:rsidR="00D02ED6" w:rsidRPr="00D02ED6" w:rsidRDefault="00D02ED6" w:rsidP="008A50D0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D02ED6">
              <w:rPr>
                <w:b/>
                <w:bCs/>
              </w:rPr>
              <w:lastRenderedPageBreak/>
              <w:t xml:space="preserve">Модуль </w:t>
            </w:r>
            <w:r w:rsidR="008A50D0">
              <w:rPr>
                <w:b/>
                <w:bCs/>
              </w:rPr>
              <w:t>3</w:t>
            </w:r>
            <w:r w:rsidRPr="00D02ED6">
              <w:rPr>
                <w:b/>
                <w:bCs/>
              </w:rPr>
              <w:t xml:space="preserve">. Сучасні освітні технології та інновації </w:t>
            </w:r>
            <w:r w:rsidR="00A72C89">
              <w:rPr>
                <w:b/>
                <w:bCs/>
              </w:rPr>
              <w:t>у</w:t>
            </w:r>
            <w:r w:rsidR="00EE41EC" w:rsidRPr="00D02ED6">
              <w:rPr>
                <w:b/>
                <w:bCs/>
              </w:rPr>
              <w:t xml:space="preserve"> </w:t>
            </w:r>
            <w:r w:rsidR="00EE41EC">
              <w:rPr>
                <w:b/>
                <w:bCs/>
              </w:rPr>
              <w:t>закладах професійної освіти</w:t>
            </w:r>
          </w:p>
        </w:tc>
      </w:tr>
      <w:tr w:rsidR="00D02ED6" w:rsidRPr="007C43DF" w14:paraId="7E5EBFF7" w14:textId="77777777" w:rsidTr="006A0EFA">
        <w:trPr>
          <w:trHeight w:val="20"/>
        </w:trPr>
        <w:tc>
          <w:tcPr>
            <w:tcW w:w="2554" w:type="pct"/>
          </w:tcPr>
          <w:p w14:paraId="43BD32D8" w14:textId="415E59E8" w:rsidR="00D02ED6" w:rsidRPr="007E2F1A" w:rsidRDefault="00D02ED6" w:rsidP="005372CE">
            <w:r w:rsidRPr="00D02ED6">
              <w:t>Інтерактивні методи навчання (кейс-метод, ділові ігри, тренінги)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4C54647B" w14:textId="4D37CB4E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5C9F9E9F" w14:textId="383F97F7" w:rsidR="00D02ED6" w:rsidRPr="007E2F1A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72950EBA" w14:textId="0515A295" w:rsidR="00D02ED6" w:rsidRPr="007E2F1A" w:rsidRDefault="00B20475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5B62F506" w14:textId="73046B96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D02ED6" w:rsidRPr="007C43DF" w14:paraId="49ECAF8E" w14:textId="77777777" w:rsidTr="006A0EFA">
        <w:trPr>
          <w:trHeight w:val="20"/>
        </w:trPr>
        <w:tc>
          <w:tcPr>
            <w:tcW w:w="2554" w:type="pct"/>
          </w:tcPr>
          <w:p w14:paraId="4D67003A" w14:textId="5BABF884" w:rsidR="00D02ED6" w:rsidRPr="007E2F1A" w:rsidRDefault="00D02ED6" w:rsidP="005372CE">
            <w:r w:rsidRPr="00D02ED6">
              <w:t>Цифрові та інформаційно-комунікаційні технології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3808AB0" w14:textId="2BBDE3F9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75553EB4" w14:textId="7AB5A2B0" w:rsidR="00D02ED6" w:rsidRPr="007E2F1A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62536524" w14:textId="078D7D5B" w:rsidR="00D02ED6" w:rsidRPr="007E2F1A" w:rsidRDefault="00B2047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345C09B2" w14:textId="0BA042FF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7B7BD8" w:rsidRPr="007C43DF" w14:paraId="14D086CE" w14:textId="77777777" w:rsidTr="007B7BD8">
        <w:trPr>
          <w:trHeight w:val="20"/>
        </w:trPr>
        <w:tc>
          <w:tcPr>
            <w:tcW w:w="5000" w:type="pct"/>
            <w:gridSpan w:val="5"/>
          </w:tcPr>
          <w:p w14:paraId="282B00F5" w14:textId="70BB8271" w:rsidR="007B7BD8" w:rsidRPr="007B7BD8" w:rsidRDefault="007B7BD8" w:rsidP="008901EF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7B7BD8">
              <w:rPr>
                <w:b/>
                <w:bCs/>
              </w:rPr>
              <w:t xml:space="preserve">Модуль </w:t>
            </w:r>
            <w:r w:rsidR="008901EF">
              <w:rPr>
                <w:b/>
                <w:bCs/>
              </w:rPr>
              <w:t>4</w:t>
            </w:r>
            <w:r w:rsidRPr="007B7BD8">
              <w:rPr>
                <w:b/>
                <w:bCs/>
              </w:rPr>
              <w:t>. Розвиток рефлексії та професійного самовдосконалення викладача</w:t>
            </w:r>
          </w:p>
        </w:tc>
      </w:tr>
      <w:tr w:rsidR="00D02ED6" w:rsidRPr="007C43DF" w14:paraId="031BE3F9" w14:textId="77777777" w:rsidTr="006A0EFA">
        <w:trPr>
          <w:trHeight w:val="20"/>
        </w:trPr>
        <w:tc>
          <w:tcPr>
            <w:tcW w:w="2554" w:type="pct"/>
          </w:tcPr>
          <w:p w14:paraId="4454A320" w14:textId="45431B57" w:rsidR="00D02ED6" w:rsidRPr="007E2F1A" w:rsidRDefault="007B7BD8" w:rsidP="005372CE">
            <w:r w:rsidRPr="007B7BD8">
              <w:t>Роль педагогічної рефлексії у професійному розвитку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7E02D844" w14:textId="61AACC8A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23" w:type="pct"/>
            <w:vAlign w:val="center"/>
          </w:tcPr>
          <w:p w14:paraId="4E2F9A25" w14:textId="6B533F33" w:rsidR="00D02ED6" w:rsidRPr="007E2F1A" w:rsidRDefault="009E78E1" w:rsidP="005372CE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13395795" w14:textId="467AD561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9E1B650" w14:textId="1E36DA86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D02ED6" w:rsidRPr="007C43DF" w14:paraId="2771743F" w14:textId="77777777" w:rsidTr="006A0EFA">
        <w:trPr>
          <w:trHeight w:val="20"/>
        </w:trPr>
        <w:tc>
          <w:tcPr>
            <w:tcW w:w="2554" w:type="pct"/>
          </w:tcPr>
          <w:p w14:paraId="4CBF4526" w14:textId="3A7CC1E1" w:rsidR="00D02ED6" w:rsidRPr="007E2F1A" w:rsidRDefault="007B7BD8" w:rsidP="005372CE">
            <w:r w:rsidRPr="007B7BD8">
              <w:t>Індивідуальна траєкторія професійного зростання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0CCA350" w14:textId="7075B20E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23" w:type="pct"/>
            <w:vAlign w:val="center"/>
          </w:tcPr>
          <w:p w14:paraId="25A20C1B" w14:textId="73AC68DB" w:rsidR="00D02ED6" w:rsidRPr="007E2F1A" w:rsidRDefault="009E78E1" w:rsidP="005372CE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  <w:tc>
          <w:tcPr>
            <w:tcW w:w="679" w:type="pct"/>
            <w:vAlign w:val="center"/>
          </w:tcPr>
          <w:p w14:paraId="54B72BB1" w14:textId="2D483736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21414DF" w14:textId="396A0EC3" w:rsidR="00D02ED6" w:rsidRDefault="009E78E1" w:rsidP="005372CE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5372CE" w:rsidRPr="007C43DF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6B3207DB" w:rsidR="005372CE" w:rsidRDefault="005372CE" w:rsidP="005372CE">
            <w:r>
              <w:t>Контрольні заходи та атестація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4A2715E0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74CA1ECF" w:rsidR="005372CE" w:rsidRPr="007F18C4" w:rsidRDefault="00030697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3</w:t>
            </w:r>
            <w:r w:rsidR="005372CE" w:rsidRPr="007F18C4">
              <w:rPr>
                <w:rFonts w:cs="Times New Roman"/>
                <w:b/>
                <w:color w:val="auto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14:paraId="19C0FEA0" w14:textId="4F8D21B7" w:rsidR="005372CE" w:rsidRPr="007F18C4" w:rsidRDefault="00030697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  <w:tc>
          <w:tcPr>
            <w:tcW w:w="679" w:type="pct"/>
            <w:vAlign w:val="center"/>
          </w:tcPr>
          <w:p w14:paraId="1BF50476" w14:textId="3BEDF412" w:rsidR="005372CE" w:rsidRPr="007F18C4" w:rsidRDefault="00030697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  <w:tc>
          <w:tcPr>
            <w:tcW w:w="444" w:type="pct"/>
            <w:vAlign w:val="center"/>
          </w:tcPr>
          <w:p w14:paraId="21B8EF85" w14:textId="040C1BBA" w:rsidR="005372CE" w:rsidRPr="007F18C4" w:rsidRDefault="00030697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</w:t>
            </w:r>
          </w:p>
        </w:tc>
      </w:tr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2BFBAAE3" w14:textId="78FDED49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901EF">
        <w:rPr>
          <w:rFonts w:cs="Times New Roman"/>
          <w:b/>
          <w:color w:val="auto"/>
          <w:szCs w:val="28"/>
        </w:rPr>
        <w:t>1</w:t>
      </w:r>
      <w:r w:rsidRPr="007C43DF">
        <w:rPr>
          <w:rFonts w:cs="Times New Roman"/>
          <w:b/>
          <w:color w:val="auto"/>
          <w:szCs w:val="28"/>
        </w:rPr>
        <w:t>.</w:t>
      </w:r>
      <w:r w:rsidR="005E513E" w:rsidRPr="005E513E">
        <w:rPr>
          <w:i/>
        </w:rPr>
        <w:t xml:space="preserve"> </w:t>
      </w:r>
      <w:r w:rsidR="005A0239" w:rsidRPr="00D02ED6">
        <w:rPr>
          <w:b/>
          <w:bCs/>
        </w:rPr>
        <w:t xml:space="preserve">Психолого-педагогічні засади професійної діяльності викладача </w:t>
      </w:r>
      <w:r w:rsidR="00A72C89">
        <w:rPr>
          <w:b/>
          <w:bCs/>
        </w:rPr>
        <w:t>закладу професійної освіти</w:t>
      </w:r>
    </w:p>
    <w:p w14:paraId="242D34C9" w14:textId="65EB9F64" w:rsidR="005A0239" w:rsidRPr="00F82F3D" w:rsidRDefault="00F82F3D" w:rsidP="00D24AF3">
      <w:pPr>
        <w:ind w:firstLine="709"/>
      </w:pPr>
      <w:r w:rsidRPr="00F82F3D">
        <w:t>Вікові особливості пізнавальної сфери (увага, пам’ять, мислення, уява). Емоційно-вольова сфера: нестійкість емоцій, розвиток самоконтролю. Соціально-психологічні особливості: прагнення до самостійності, групового визнання, спілкування з ровесниками. Формування самооцінки та самосвідомості. Вплив середовища (родина, друзі, цифровий простір) на становлення особистості.</w:t>
      </w:r>
      <w:r>
        <w:t xml:space="preserve"> </w:t>
      </w:r>
      <w:r w:rsidRPr="00F82F3D">
        <w:t>Поняття навчальної мотивації та її значення у професійній освіті. Види мотивації: внутрішня й зовнішня. Мотиви учнівської молоді: пізнавальні, професійні, соціальні, престижні.Методи формування і підтримки мотивації</w:t>
      </w:r>
      <w:r>
        <w:t xml:space="preserve">. </w:t>
      </w:r>
      <w:r w:rsidRPr="00F82F3D">
        <w:t>Сутність і рівні пізнавальної активності.</w:t>
      </w:r>
      <w:r>
        <w:t xml:space="preserve"> </w:t>
      </w:r>
      <w:r w:rsidRPr="00F82F3D">
        <w:t>Психологічні механізми пізнавальної активності: інтерес, потреби, мотиви.</w:t>
      </w:r>
      <w:r>
        <w:t xml:space="preserve"> </w:t>
      </w:r>
      <w:r w:rsidRPr="00F82F3D">
        <w:t>Засоби активізації пізнавальної діяльності</w:t>
      </w:r>
      <w:r>
        <w:t xml:space="preserve">. </w:t>
      </w:r>
      <w:r w:rsidRPr="00F82F3D">
        <w:t>Поняття професійного становлення особистості.</w:t>
      </w:r>
      <w:r>
        <w:t xml:space="preserve"> </w:t>
      </w:r>
      <w:r w:rsidRPr="00F82F3D">
        <w:t>Етапи професійного самовизначення учнівської молоді.</w:t>
      </w:r>
      <w:r>
        <w:t xml:space="preserve"> </w:t>
      </w:r>
      <w:r w:rsidRPr="00F82F3D">
        <w:t>Фактори, що впливають на професійне становлення (внутрішні й зовнішні).</w:t>
      </w:r>
      <w:r>
        <w:t xml:space="preserve"> </w:t>
      </w:r>
      <w:r w:rsidRPr="00F82F3D">
        <w:t>Психологічні труднощі та кризи професійного вибору.</w:t>
      </w:r>
      <w:r>
        <w:t xml:space="preserve"> </w:t>
      </w:r>
      <w:r w:rsidRPr="00F82F3D">
        <w:t>Роль викладача як наставника, мотиватора та фасилітатора у професійному розвитку здобувачів</w:t>
      </w:r>
      <w:r>
        <w:t>.</w:t>
      </w:r>
    </w:p>
    <w:p w14:paraId="684BB157" w14:textId="77777777" w:rsidR="005A0239" w:rsidRPr="00F82F3D" w:rsidRDefault="005A0239" w:rsidP="007C43DF">
      <w:pPr>
        <w:ind w:firstLine="567"/>
      </w:pPr>
    </w:p>
    <w:p w14:paraId="1B36419F" w14:textId="7490E0FE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901EF">
        <w:rPr>
          <w:rFonts w:cs="Times New Roman"/>
          <w:b/>
          <w:color w:val="auto"/>
          <w:szCs w:val="28"/>
        </w:rPr>
        <w:t>2</w:t>
      </w:r>
      <w:r w:rsidRPr="007C43DF">
        <w:rPr>
          <w:rFonts w:cs="Times New Roman"/>
          <w:b/>
          <w:color w:val="auto"/>
          <w:szCs w:val="28"/>
        </w:rPr>
        <w:t>.</w:t>
      </w:r>
      <w:r w:rsidR="00BD3786" w:rsidRPr="00BD3786">
        <w:rPr>
          <w:i/>
        </w:rPr>
        <w:t xml:space="preserve"> </w:t>
      </w:r>
      <w:r w:rsidR="005A0239" w:rsidRPr="00D02ED6">
        <w:rPr>
          <w:b/>
          <w:bCs/>
        </w:rPr>
        <w:t>Педагогічна комунікація та культура професійного спілкування</w:t>
      </w:r>
    </w:p>
    <w:p w14:paraId="423F2BCD" w14:textId="3933B0E6" w:rsidR="00F82F3D" w:rsidRPr="00EE41EC" w:rsidRDefault="00F82F3D" w:rsidP="00D24AF3">
      <w:pPr>
        <w:ind w:firstLine="709"/>
      </w:pPr>
      <w:r w:rsidRPr="00F82F3D">
        <w:t>Поняття педагогічного спілкування та його функції. Стилі педагогічного спілкування</w:t>
      </w:r>
      <w:r>
        <w:t xml:space="preserve">. </w:t>
      </w:r>
      <w:r w:rsidRPr="00F82F3D">
        <w:t>Моделі педагогічного спілкування</w:t>
      </w:r>
      <w:r>
        <w:t xml:space="preserve">. </w:t>
      </w:r>
      <w:r w:rsidRPr="00F82F3D">
        <w:t>Вплив стилю спілкування на ефективність навчально-виховного процесу.</w:t>
      </w:r>
      <w:r>
        <w:t xml:space="preserve"> </w:t>
      </w:r>
      <w:r w:rsidRPr="00F82F3D">
        <w:t>Вибір стилю залежно від вікових і психологічних особливостей учнів. Мовлення як основний інструмент педагогічної діяльності.</w:t>
      </w:r>
      <w:r>
        <w:t xml:space="preserve"> </w:t>
      </w:r>
      <w:r w:rsidRPr="00F82F3D">
        <w:t>Голос: сила, тембр, темп, виразність.</w:t>
      </w:r>
      <w:r>
        <w:t xml:space="preserve"> </w:t>
      </w:r>
      <w:r w:rsidRPr="00F82F3D">
        <w:t xml:space="preserve"> Інтонація: логічні наголоси, паузи, мелодика мовлення.</w:t>
      </w:r>
      <w:r>
        <w:t xml:space="preserve"> </w:t>
      </w:r>
      <w:r w:rsidRPr="00F82F3D">
        <w:t>Дикція та орфоепічна правильність.</w:t>
      </w:r>
      <w:r>
        <w:t xml:space="preserve"> </w:t>
      </w:r>
      <w:r w:rsidRPr="00F82F3D">
        <w:t>Невербальні компоненти мовлення: жести, міміка, постава.</w:t>
      </w:r>
      <w:r>
        <w:t xml:space="preserve"> </w:t>
      </w:r>
      <w:r w:rsidRPr="00F82F3D">
        <w:t xml:space="preserve">Вимоги до професійної культури мовлення </w:t>
      </w:r>
      <w:r w:rsidRPr="00F82F3D">
        <w:lastRenderedPageBreak/>
        <w:t>педагога.</w:t>
      </w:r>
      <w:r>
        <w:t xml:space="preserve"> </w:t>
      </w:r>
      <w:r w:rsidRPr="00F82F3D">
        <w:t>Сутність і причини виникнення конфліктів у навчальному середовищі.</w:t>
      </w:r>
      <w:r>
        <w:t xml:space="preserve"> </w:t>
      </w:r>
      <w:r w:rsidRPr="00F82F3D">
        <w:t xml:space="preserve"> Види конфліктів</w:t>
      </w:r>
      <w:r>
        <w:t xml:space="preserve">. </w:t>
      </w:r>
      <w:r w:rsidRPr="00F82F3D">
        <w:t>Стратегії поведінки в конфліктних ситуаціях</w:t>
      </w:r>
      <w:r>
        <w:t xml:space="preserve">. </w:t>
      </w:r>
      <w:r w:rsidRPr="00F82F3D">
        <w:t>Методи конструктивного вирішення конфліктів</w:t>
      </w:r>
      <w:r>
        <w:t xml:space="preserve">. </w:t>
      </w:r>
      <w:r w:rsidRPr="00F82F3D">
        <w:t>Значення тренінгових форм роботи для викладача і здобувачів освіти.</w:t>
      </w:r>
      <w:r>
        <w:t xml:space="preserve"> </w:t>
      </w:r>
      <w:r w:rsidRPr="00F82F3D">
        <w:t xml:space="preserve"> Основні напрями тренінг</w:t>
      </w:r>
      <w:r>
        <w:t xml:space="preserve">и. </w:t>
      </w:r>
      <w:r w:rsidRPr="00F82F3D">
        <w:t>прави та методики</w:t>
      </w:r>
      <w:r>
        <w:t>.</w:t>
      </w:r>
    </w:p>
    <w:p w14:paraId="373DD6CE" w14:textId="0C8020C2" w:rsidR="005A0239" w:rsidRDefault="005A0239" w:rsidP="007C43DF">
      <w:pPr>
        <w:ind w:firstLine="567"/>
      </w:pPr>
    </w:p>
    <w:p w14:paraId="51D21D9A" w14:textId="0BE7BA73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901EF">
        <w:rPr>
          <w:rFonts w:cs="Times New Roman"/>
          <w:b/>
          <w:color w:val="auto"/>
          <w:szCs w:val="28"/>
        </w:rPr>
        <w:t>3</w:t>
      </w:r>
      <w:r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5A0239" w:rsidRPr="00D02ED6">
        <w:rPr>
          <w:b/>
          <w:bCs/>
        </w:rPr>
        <w:t xml:space="preserve">Сучасні освітні технології та інновації </w:t>
      </w:r>
      <w:r w:rsidR="00EE41EC" w:rsidRPr="00D02ED6">
        <w:rPr>
          <w:b/>
          <w:bCs/>
        </w:rPr>
        <w:t xml:space="preserve">у </w:t>
      </w:r>
      <w:r w:rsidR="00EE41EC">
        <w:rPr>
          <w:b/>
          <w:bCs/>
        </w:rPr>
        <w:t>закладах професійної освіти</w:t>
      </w:r>
    </w:p>
    <w:p w14:paraId="2C740309" w14:textId="748389D7" w:rsidR="002408F4" w:rsidRPr="002408F4" w:rsidRDefault="002408F4" w:rsidP="002408F4">
      <w:pPr>
        <w:ind w:firstLine="567"/>
      </w:pPr>
      <w:r w:rsidRPr="002408F4">
        <w:t>Поняття «освітні технології» та їх значення у професійній освіті.</w:t>
      </w:r>
      <w:r w:rsidR="003D7E6B">
        <w:t xml:space="preserve"> </w:t>
      </w:r>
      <w:r w:rsidRPr="002408F4">
        <w:t>Критерії класифікації освітніх технологій.</w:t>
      </w:r>
      <w:r w:rsidR="003D7E6B">
        <w:t xml:space="preserve"> </w:t>
      </w:r>
      <w:r w:rsidRPr="002408F4">
        <w:t>Традиційні та інноваційні технології навчання.</w:t>
      </w:r>
      <w:r w:rsidR="003D7E6B">
        <w:t xml:space="preserve"> </w:t>
      </w:r>
      <w:r w:rsidRPr="002408F4">
        <w:t>Класифікація за способом організації навчання</w:t>
      </w:r>
      <w:r>
        <w:t xml:space="preserve">. </w:t>
      </w:r>
      <w:r w:rsidRPr="002408F4">
        <w:t xml:space="preserve">Переваги та обмеження сучасних технологій у системі </w:t>
      </w:r>
      <w:r w:rsidR="00A72C89" w:rsidRPr="00A72C89">
        <w:t>закладів професійної освіти</w:t>
      </w:r>
      <w:r>
        <w:t xml:space="preserve">. </w:t>
      </w:r>
      <w:r w:rsidRPr="002408F4">
        <w:t>Сутність інтерактивного навчання та його відмінність від традиційного.</w:t>
      </w:r>
      <w:r w:rsidR="003D7E6B">
        <w:t xml:space="preserve"> </w:t>
      </w:r>
      <w:r w:rsidRPr="002408F4">
        <w:t>Кейс-метод</w:t>
      </w:r>
      <w:r>
        <w:t xml:space="preserve">. </w:t>
      </w:r>
      <w:r w:rsidRPr="002408F4">
        <w:t>Ділові ігри</w:t>
      </w:r>
      <w:r>
        <w:t xml:space="preserve">. </w:t>
      </w:r>
      <w:r w:rsidRPr="002408F4">
        <w:t>Тренінги</w:t>
      </w:r>
      <w:r>
        <w:t xml:space="preserve">. </w:t>
      </w:r>
      <w:r w:rsidRPr="002408F4">
        <w:t>Поняття ІКТ у сучасному освітньому процесі.</w:t>
      </w:r>
      <w:r w:rsidR="003D7E6B">
        <w:t xml:space="preserve"> </w:t>
      </w:r>
      <w:r w:rsidRPr="002408F4">
        <w:t>Використання цифрових освітніх платформ: Moodle, Google Classroom, MS Teams.</w:t>
      </w:r>
      <w:r w:rsidR="003D7E6B">
        <w:t xml:space="preserve"> </w:t>
      </w:r>
      <w:r w:rsidRPr="002408F4">
        <w:t>Інструменти для візуалізації знань (презентації, інтерактивні дошки, інфографіка).</w:t>
      </w:r>
      <w:r w:rsidR="003D7E6B">
        <w:t xml:space="preserve"> </w:t>
      </w:r>
      <w:r w:rsidRPr="002408F4">
        <w:t>Онлайн-інструменти для тестування та зворотного зв’язку: Kahoot!, Quizlet, Google Forms.</w:t>
      </w:r>
      <w:r w:rsidR="003D7E6B">
        <w:t xml:space="preserve"> </w:t>
      </w:r>
      <w:r w:rsidRPr="002408F4">
        <w:t>Психолого-педагогічні аспекти застосування ІКТ: мотивація, увага, самостійність учнів.</w:t>
      </w:r>
      <w:r w:rsidR="003D7E6B">
        <w:t xml:space="preserve"> </w:t>
      </w:r>
      <w:r w:rsidRPr="002408F4">
        <w:t>Виклики та ризики цифровізації (перевантаження, зниження уваги, кібербезпека)</w:t>
      </w:r>
      <w:r>
        <w:t xml:space="preserve">. </w:t>
      </w:r>
      <w:r w:rsidRPr="00C60304">
        <w:t>Електронні освітні ресурси:</w:t>
      </w:r>
      <w:r w:rsidR="003D7E6B">
        <w:t xml:space="preserve"> </w:t>
      </w:r>
      <w:r w:rsidRPr="002408F4">
        <w:t>мультимедійні підручники;</w:t>
      </w:r>
      <w:r w:rsidR="003D7E6B">
        <w:t xml:space="preserve"> </w:t>
      </w:r>
      <w:r w:rsidRPr="002408F4">
        <w:t>навчальні відео та п</w:t>
      </w:r>
      <w:r w:rsidR="003D7E6B">
        <w:t>о</w:t>
      </w:r>
      <w:r w:rsidRPr="002408F4">
        <w:t>дкасти;</w:t>
      </w:r>
      <w:r w:rsidR="003D7E6B">
        <w:t xml:space="preserve"> </w:t>
      </w:r>
      <w:r w:rsidRPr="002408F4">
        <w:t xml:space="preserve"> онлайн-курси (</w:t>
      </w:r>
      <w:r w:rsidRPr="002408F4">
        <w:rPr>
          <w:lang w:val="en-US"/>
        </w:rPr>
        <w:t>MOOC</w:t>
      </w:r>
      <w:r w:rsidRPr="002408F4">
        <w:t xml:space="preserve">, </w:t>
      </w:r>
      <w:r w:rsidRPr="002408F4">
        <w:rPr>
          <w:lang w:val="en-US"/>
        </w:rPr>
        <w:t>Coursera</w:t>
      </w:r>
      <w:r w:rsidRPr="002408F4">
        <w:t xml:space="preserve">, </w:t>
      </w:r>
      <w:r w:rsidRPr="002408F4">
        <w:rPr>
          <w:lang w:val="en-US"/>
        </w:rPr>
        <w:t>Prometheus</w:t>
      </w:r>
      <w:r w:rsidRPr="002408F4">
        <w:t>).</w:t>
      </w:r>
    </w:p>
    <w:p w14:paraId="6178A685" w14:textId="79A53473" w:rsidR="005A0239" w:rsidRDefault="005A0239" w:rsidP="009C5D43">
      <w:pPr>
        <w:ind w:firstLine="567"/>
      </w:pPr>
    </w:p>
    <w:p w14:paraId="550A1810" w14:textId="4E1F1AD3" w:rsidR="009C5D43" w:rsidRDefault="009C5D43" w:rsidP="009C5D43">
      <w:pPr>
        <w:ind w:firstLine="567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BD5CFD">
        <w:rPr>
          <w:rFonts w:cs="Times New Roman"/>
          <w:b/>
          <w:color w:val="auto"/>
          <w:szCs w:val="28"/>
        </w:rPr>
        <w:t>4</w:t>
      </w:r>
      <w:r w:rsidRPr="007C43DF">
        <w:rPr>
          <w:rFonts w:cs="Times New Roman"/>
          <w:b/>
          <w:color w:val="auto"/>
          <w:szCs w:val="28"/>
        </w:rPr>
        <w:t>.</w:t>
      </w:r>
      <w:r w:rsidRPr="009140DC">
        <w:t xml:space="preserve"> </w:t>
      </w:r>
      <w:r w:rsidR="005A0239" w:rsidRPr="007B7BD8">
        <w:rPr>
          <w:b/>
          <w:bCs/>
        </w:rPr>
        <w:t>Розвиток рефлексії та професійного самовдосконалення викладача</w:t>
      </w:r>
    </w:p>
    <w:p w14:paraId="69461BBC" w14:textId="76E777AC" w:rsidR="00C60304" w:rsidRPr="00C60304" w:rsidRDefault="00C60304" w:rsidP="00C60304">
      <w:pPr>
        <w:ind w:firstLine="567"/>
      </w:pPr>
      <w:r w:rsidRPr="00C60304">
        <w:t>Поняття педагогічної рефлексії.</w:t>
      </w:r>
      <w:r w:rsidR="003D7E6B">
        <w:t xml:space="preserve"> </w:t>
      </w:r>
      <w:r w:rsidRPr="00C60304">
        <w:t>Види рефлексії: когнітивна, емоційна, діяльнісна. Рефлексія як інструмент самопізнання й самовдосконалення викладача.</w:t>
      </w:r>
      <w:r w:rsidR="003D7E6B">
        <w:t xml:space="preserve"> </w:t>
      </w:r>
      <w:r w:rsidRPr="00C60304">
        <w:t xml:space="preserve"> Методи розвитку рефлексивних умінь: щоденник спостережень, самоаналіз занять, відеозапис і аналіз власної діяльності. Роль рефлексії у підвищенні якості навчально-виховного процесу.</w:t>
      </w:r>
      <w:r w:rsidR="003D7E6B">
        <w:t xml:space="preserve"> </w:t>
      </w:r>
      <w:r w:rsidRPr="00C60304">
        <w:t>Рефлексивна позиція викладача як умова формування професійної майстерності.</w:t>
      </w:r>
      <w:r>
        <w:t xml:space="preserve"> </w:t>
      </w:r>
      <w:r w:rsidRPr="00C60304">
        <w:t>Поняття індивідуальної освітньої та професійної траєкторії.</w:t>
      </w:r>
      <w:r w:rsidR="003D7E6B">
        <w:t xml:space="preserve"> </w:t>
      </w:r>
      <w:r w:rsidRPr="003D7E6B">
        <w:t>Самооцінка професійних компетентностей і виявлення потреб у розвитку.</w:t>
      </w:r>
      <w:r w:rsidR="003D7E6B" w:rsidRPr="003D7E6B">
        <w:t xml:space="preserve"> </w:t>
      </w:r>
      <w:r w:rsidRPr="00C60304">
        <w:rPr>
          <w:lang w:val="ru-RU"/>
        </w:rPr>
        <w:t>Постановка цілей і планування професійного вдосконалення.</w:t>
      </w:r>
      <w:r w:rsidR="003D7E6B">
        <w:rPr>
          <w:lang w:val="ru-RU"/>
        </w:rPr>
        <w:t xml:space="preserve"> </w:t>
      </w:r>
      <w:r w:rsidRPr="00C60304">
        <w:rPr>
          <w:lang w:val="ru-RU"/>
        </w:rPr>
        <w:t>Форми й засоби професійного зростання: курси підвищення кваліфікації, майстер-класи, наставництво, самоосвіта.</w:t>
      </w:r>
      <w:r w:rsidR="003D7E6B">
        <w:rPr>
          <w:lang w:val="ru-RU"/>
        </w:rPr>
        <w:t xml:space="preserve"> </w:t>
      </w:r>
      <w:r w:rsidRPr="00C60304">
        <w:rPr>
          <w:lang w:val="ru-RU"/>
        </w:rPr>
        <w:t>Використання цифрових ресурсів для розвитку (онлайн-курси, вебінари, професійні спільноти). Моніторинг та оцінка власних результатів професійного зростання.</w:t>
      </w:r>
      <w:r>
        <w:rPr>
          <w:lang w:val="ru-RU"/>
        </w:rPr>
        <w:t xml:space="preserve"> </w:t>
      </w:r>
      <w:r w:rsidRPr="00C60304">
        <w:t>Поняття педагогічної творчості та креативності.</w:t>
      </w:r>
      <w:r w:rsidR="003D7E6B">
        <w:t xml:space="preserve"> </w:t>
      </w:r>
      <w:r w:rsidRPr="00C60304">
        <w:t>Умови формування творчого потенціалу викладача.</w:t>
      </w:r>
      <w:r w:rsidR="003D7E6B">
        <w:t xml:space="preserve"> </w:t>
      </w:r>
      <w:r w:rsidRPr="00C60304">
        <w:t xml:space="preserve"> Креативність як здатність до нестандартного мислення і рішень.</w:t>
      </w:r>
      <w:r w:rsidR="003D7E6B">
        <w:t xml:space="preserve"> </w:t>
      </w:r>
      <w:r w:rsidRPr="00C60304">
        <w:t>Творчі методи у професійній освіті: проєктні технології, гейміфікація, інтегровані заняття.</w:t>
      </w:r>
    </w:p>
    <w:p w14:paraId="1351D149" w14:textId="6E7AEC1B" w:rsidR="005372CE" w:rsidRDefault="00C60304" w:rsidP="007C43DF">
      <w:pPr>
        <w:ind w:firstLine="567"/>
      </w:pPr>
      <w:r>
        <w:t xml:space="preserve"> </w:t>
      </w:r>
    </w:p>
    <w:p w14:paraId="319EF3E7" w14:textId="77777777" w:rsidR="005A0239" w:rsidRPr="007C43DF" w:rsidRDefault="005A0239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3C10BB95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5A0239" w:rsidRPr="003F7A85">
        <w:rPr>
          <w:rFonts w:cs="Times New Roman"/>
          <w:szCs w:val="28"/>
        </w:rPr>
        <w:t xml:space="preserve">Розвиток педагогічної </w:t>
      </w:r>
      <w:r w:rsidR="005A0239" w:rsidRPr="003F7A85">
        <w:rPr>
          <w:rFonts w:cs="Times New Roman"/>
          <w:szCs w:val="28"/>
        </w:rPr>
        <w:lastRenderedPageBreak/>
        <w:t>майстерності викладача закладу</w:t>
      </w:r>
      <w:r w:rsidR="00A72C89">
        <w:rPr>
          <w:b/>
          <w:bCs/>
        </w:rPr>
        <w:t xml:space="preserve"> </w:t>
      </w:r>
      <w:r w:rsidR="00A72C89" w:rsidRPr="00A72C89">
        <w:t>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1FF9" w14:textId="77777777" w:rsidR="00E20C1C" w:rsidRDefault="00E20C1C">
      <w:r>
        <w:separator/>
      </w:r>
    </w:p>
  </w:endnote>
  <w:endnote w:type="continuationSeparator" w:id="0">
    <w:p w14:paraId="2769E72C" w14:textId="77777777" w:rsidR="00E20C1C" w:rsidRDefault="00E2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C275" w14:textId="77777777" w:rsidR="00E20C1C" w:rsidRDefault="00E20C1C">
      <w:r>
        <w:separator/>
      </w:r>
    </w:p>
  </w:footnote>
  <w:footnote w:type="continuationSeparator" w:id="0">
    <w:p w14:paraId="3B3A9DCF" w14:textId="77777777" w:rsidR="00E20C1C" w:rsidRDefault="00E2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4AF3">
      <w:rPr>
        <w:rStyle w:val="a5"/>
        <w:noProof/>
      </w:rPr>
      <w:t>10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BBC"/>
    <w:multiLevelType w:val="multilevel"/>
    <w:tmpl w:val="A2C2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E672B"/>
    <w:multiLevelType w:val="multilevel"/>
    <w:tmpl w:val="4D0C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4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395086923">
    <w:abstractNumId w:val="5"/>
  </w:num>
  <w:num w:numId="2" w16cid:durableId="441002367">
    <w:abstractNumId w:val="2"/>
  </w:num>
  <w:num w:numId="3" w16cid:durableId="339159553">
    <w:abstractNumId w:val="3"/>
  </w:num>
  <w:num w:numId="4" w16cid:durableId="1069183395">
    <w:abstractNumId w:val="4"/>
  </w:num>
  <w:num w:numId="5" w16cid:durableId="587274718">
    <w:abstractNumId w:val="0"/>
  </w:num>
  <w:num w:numId="6" w16cid:durableId="486868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30697"/>
    <w:rsid w:val="00044A1A"/>
    <w:rsid w:val="00065434"/>
    <w:rsid w:val="000A1865"/>
    <w:rsid w:val="000A1960"/>
    <w:rsid w:val="000B28A5"/>
    <w:rsid w:val="000D5157"/>
    <w:rsid w:val="000F06B3"/>
    <w:rsid w:val="000F0D3F"/>
    <w:rsid w:val="000F7141"/>
    <w:rsid w:val="001146D7"/>
    <w:rsid w:val="00135BB9"/>
    <w:rsid w:val="00145A8C"/>
    <w:rsid w:val="00151961"/>
    <w:rsid w:val="001547FA"/>
    <w:rsid w:val="00155800"/>
    <w:rsid w:val="001707EF"/>
    <w:rsid w:val="00172A3D"/>
    <w:rsid w:val="0018344A"/>
    <w:rsid w:val="00194DD7"/>
    <w:rsid w:val="001A4F1B"/>
    <w:rsid w:val="001B0C90"/>
    <w:rsid w:val="001E1647"/>
    <w:rsid w:val="001E26CB"/>
    <w:rsid w:val="00201146"/>
    <w:rsid w:val="002076FF"/>
    <w:rsid w:val="00237FF0"/>
    <w:rsid w:val="002408F4"/>
    <w:rsid w:val="00276A6D"/>
    <w:rsid w:val="00292E4F"/>
    <w:rsid w:val="002A654E"/>
    <w:rsid w:val="002B07DB"/>
    <w:rsid w:val="002B7E96"/>
    <w:rsid w:val="00327E85"/>
    <w:rsid w:val="00330870"/>
    <w:rsid w:val="00351ABC"/>
    <w:rsid w:val="003713C9"/>
    <w:rsid w:val="00391E12"/>
    <w:rsid w:val="003A18C0"/>
    <w:rsid w:val="003A2759"/>
    <w:rsid w:val="003D1664"/>
    <w:rsid w:val="003D2C67"/>
    <w:rsid w:val="003D7E6B"/>
    <w:rsid w:val="003E5ABF"/>
    <w:rsid w:val="00406E7E"/>
    <w:rsid w:val="004139E8"/>
    <w:rsid w:val="00414C1D"/>
    <w:rsid w:val="00422F59"/>
    <w:rsid w:val="00434555"/>
    <w:rsid w:val="0044143B"/>
    <w:rsid w:val="0045586F"/>
    <w:rsid w:val="004A438E"/>
    <w:rsid w:val="004C0E7C"/>
    <w:rsid w:val="004D6E0F"/>
    <w:rsid w:val="004D7521"/>
    <w:rsid w:val="004F463F"/>
    <w:rsid w:val="00506B36"/>
    <w:rsid w:val="00532B44"/>
    <w:rsid w:val="005372CE"/>
    <w:rsid w:val="00545D66"/>
    <w:rsid w:val="00553405"/>
    <w:rsid w:val="00562018"/>
    <w:rsid w:val="005713C0"/>
    <w:rsid w:val="00572E5B"/>
    <w:rsid w:val="0057518D"/>
    <w:rsid w:val="005760DB"/>
    <w:rsid w:val="005A0239"/>
    <w:rsid w:val="005A2958"/>
    <w:rsid w:val="005C5758"/>
    <w:rsid w:val="005D3C92"/>
    <w:rsid w:val="005E513E"/>
    <w:rsid w:val="005F64FC"/>
    <w:rsid w:val="006540FE"/>
    <w:rsid w:val="00662CFB"/>
    <w:rsid w:val="00665041"/>
    <w:rsid w:val="00690D51"/>
    <w:rsid w:val="00691A71"/>
    <w:rsid w:val="0069600A"/>
    <w:rsid w:val="006A0EFA"/>
    <w:rsid w:val="006A2982"/>
    <w:rsid w:val="006B2676"/>
    <w:rsid w:val="006B3134"/>
    <w:rsid w:val="006B6DF4"/>
    <w:rsid w:val="006C3478"/>
    <w:rsid w:val="006D0A11"/>
    <w:rsid w:val="00706536"/>
    <w:rsid w:val="007122A4"/>
    <w:rsid w:val="00723AB6"/>
    <w:rsid w:val="00742EB7"/>
    <w:rsid w:val="007438A3"/>
    <w:rsid w:val="00760395"/>
    <w:rsid w:val="0076239B"/>
    <w:rsid w:val="00765E40"/>
    <w:rsid w:val="0077277E"/>
    <w:rsid w:val="00775E6D"/>
    <w:rsid w:val="00792D9C"/>
    <w:rsid w:val="00797564"/>
    <w:rsid w:val="007A519A"/>
    <w:rsid w:val="007A6527"/>
    <w:rsid w:val="007B7BD8"/>
    <w:rsid w:val="007C43DF"/>
    <w:rsid w:val="007C6D22"/>
    <w:rsid w:val="007D0AAD"/>
    <w:rsid w:val="007E7E72"/>
    <w:rsid w:val="007F18C4"/>
    <w:rsid w:val="00810B7E"/>
    <w:rsid w:val="00820E13"/>
    <w:rsid w:val="00834386"/>
    <w:rsid w:val="008523C0"/>
    <w:rsid w:val="00855DF1"/>
    <w:rsid w:val="008622A7"/>
    <w:rsid w:val="00873FAA"/>
    <w:rsid w:val="00880121"/>
    <w:rsid w:val="00880E0A"/>
    <w:rsid w:val="008901EF"/>
    <w:rsid w:val="008A50D0"/>
    <w:rsid w:val="008D7A0F"/>
    <w:rsid w:val="008E42EB"/>
    <w:rsid w:val="008E443E"/>
    <w:rsid w:val="008F6E0D"/>
    <w:rsid w:val="00924247"/>
    <w:rsid w:val="009357D5"/>
    <w:rsid w:val="00960287"/>
    <w:rsid w:val="009658C1"/>
    <w:rsid w:val="00974D3E"/>
    <w:rsid w:val="0098154F"/>
    <w:rsid w:val="00991DEE"/>
    <w:rsid w:val="009A29EC"/>
    <w:rsid w:val="009B003C"/>
    <w:rsid w:val="009C5D43"/>
    <w:rsid w:val="009D0122"/>
    <w:rsid w:val="009D58AE"/>
    <w:rsid w:val="009E0E78"/>
    <w:rsid w:val="009E1E0B"/>
    <w:rsid w:val="009E56D7"/>
    <w:rsid w:val="009E78E1"/>
    <w:rsid w:val="009F2653"/>
    <w:rsid w:val="00A04404"/>
    <w:rsid w:val="00A06709"/>
    <w:rsid w:val="00A10AC2"/>
    <w:rsid w:val="00A27F36"/>
    <w:rsid w:val="00A42135"/>
    <w:rsid w:val="00A54274"/>
    <w:rsid w:val="00A55B75"/>
    <w:rsid w:val="00A72C89"/>
    <w:rsid w:val="00AA215C"/>
    <w:rsid w:val="00AC2D94"/>
    <w:rsid w:val="00AC35BF"/>
    <w:rsid w:val="00AC7995"/>
    <w:rsid w:val="00AF08E5"/>
    <w:rsid w:val="00AF5B94"/>
    <w:rsid w:val="00B20475"/>
    <w:rsid w:val="00B217AB"/>
    <w:rsid w:val="00B64F29"/>
    <w:rsid w:val="00B93AC1"/>
    <w:rsid w:val="00BB2634"/>
    <w:rsid w:val="00BC2609"/>
    <w:rsid w:val="00BD3786"/>
    <w:rsid w:val="00BD5CFD"/>
    <w:rsid w:val="00C248A6"/>
    <w:rsid w:val="00C266B3"/>
    <w:rsid w:val="00C367C5"/>
    <w:rsid w:val="00C37532"/>
    <w:rsid w:val="00C60304"/>
    <w:rsid w:val="00C62FCF"/>
    <w:rsid w:val="00C8021E"/>
    <w:rsid w:val="00C84AEB"/>
    <w:rsid w:val="00C90A70"/>
    <w:rsid w:val="00C961DD"/>
    <w:rsid w:val="00CB3A2F"/>
    <w:rsid w:val="00CB6861"/>
    <w:rsid w:val="00CD55E0"/>
    <w:rsid w:val="00CE3BD5"/>
    <w:rsid w:val="00CF6D9C"/>
    <w:rsid w:val="00D02ED6"/>
    <w:rsid w:val="00D116A8"/>
    <w:rsid w:val="00D16134"/>
    <w:rsid w:val="00D17D87"/>
    <w:rsid w:val="00D206FF"/>
    <w:rsid w:val="00D2262E"/>
    <w:rsid w:val="00D24295"/>
    <w:rsid w:val="00D24AF3"/>
    <w:rsid w:val="00D319D4"/>
    <w:rsid w:val="00D327DE"/>
    <w:rsid w:val="00D6280A"/>
    <w:rsid w:val="00D654FB"/>
    <w:rsid w:val="00D65761"/>
    <w:rsid w:val="00D6737F"/>
    <w:rsid w:val="00D77000"/>
    <w:rsid w:val="00D864DC"/>
    <w:rsid w:val="00DC02A2"/>
    <w:rsid w:val="00DC2F2C"/>
    <w:rsid w:val="00DD0BC6"/>
    <w:rsid w:val="00E20C1C"/>
    <w:rsid w:val="00E5084C"/>
    <w:rsid w:val="00E51962"/>
    <w:rsid w:val="00E60AC9"/>
    <w:rsid w:val="00E6138A"/>
    <w:rsid w:val="00E73CA9"/>
    <w:rsid w:val="00E9657F"/>
    <w:rsid w:val="00E97F05"/>
    <w:rsid w:val="00EB552A"/>
    <w:rsid w:val="00EC70B1"/>
    <w:rsid w:val="00ED66B9"/>
    <w:rsid w:val="00EE41EC"/>
    <w:rsid w:val="00EE6BF7"/>
    <w:rsid w:val="00EE7E53"/>
    <w:rsid w:val="00EF6BC6"/>
    <w:rsid w:val="00F03BAC"/>
    <w:rsid w:val="00F13DBE"/>
    <w:rsid w:val="00F36488"/>
    <w:rsid w:val="00F3681B"/>
    <w:rsid w:val="00F61197"/>
    <w:rsid w:val="00F65D78"/>
    <w:rsid w:val="00F82F3D"/>
    <w:rsid w:val="00FB46E5"/>
    <w:rsid w:val="00FB724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16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1E1647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1E349-AF35-434F-9A6D-1D377F85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2210</Words>
  <Characters>12602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20</cp:revision>
  <cp:lastPrinted>2023-03-02T11:06:00Z</cp:lastPrinted>
  <dcterms:created xsi:type="dcterms:W3CDTF">2025-09-03T16:54:00Z</dcterms:created>
  <dcterms:modified xsi:type="dcterms:W3CDTF">2026-03-23T18:40:00Z</dcterms:modified>
</cp:coreProperties>
</file>